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三亚市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基层科普行动计划</w:t>
      </w:r>
      <w:r>
        <w:rPr>
          <w:rFonts w:hint="eastAsia" w:ascii="方正小标宋_GBK" w:hAnsi="方正小标宋_GBK" w:eastAsia="方正小标宋_GBK" w:cs="方正小标宋_GBK"/>
          <w:bCs/>
          <w:color w:val="auto"/>
          <w:w w:val="90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Cs/>
          <w:color w:val="auto"/>
          <w:w w:val="90"/>
          <w:sz w:val="44"/>
          <w:szCs w:val="44"/>
          <w:lang w:eastAsia="zh-CN"/>
        </w:rPr>
        <w:t>备案表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863"/>
        <w:gridCol w:w="369"/>
        <w:gridCol w:w="2115"/>
        <w:gridCol w:w="19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项目类型</w:t>
            </w:r>
          </w:p>
        </w:tc>
        <w:tc>
          <w:tcPr>
            <w:tcW w:w="7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both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培育项目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农村</w:t>
            </w:r>
            <w:r>
              <w:rPr>
                <w:rFonts w:hint="eastAsia"/>
                <w:color w:val="auto"/>
              </w:rPr>
              <w:t>科普基地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科普</w:t>
            </w:r>
            <w:r>
              <w:rPr>
                <w:rFonts w:hint="eastAsia"/>
                <w:color w:val="auto"/>
                <w:lang w:eastAsia="zh-CN"/>
              </w:rPr>
              <w:t>村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□科普社区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科普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农村专业技术协会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科普教育基地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科技小院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黑体"/>
                <w:bCs/>
                <w:color w:val="auto"/>
                <w:szCs w:val="24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bCs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w w:val="96"/>
                <w:szCs w:val="21"/>
              </w:rPr>
              <w:t>（一）联系方式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单位名称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bCs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w w:val="90"/>
                <w:szCs w:val="21"/>
              </w:rPr>
              <w:t xml:space="preserve">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单位地址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邮政编码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项目负责人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职称/职务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联系电话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手    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2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电子信箱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传    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auto"/>
                <w:w w:val="96"/>
                <w:szCs w:val="28"/>
              </w:rPr>
            </w:pPr>
            <w:r>
              <w:rPr>
                <w:rFonts w:hint="eastAsia" w:ascii="宋体" w:hAnsi="宋体"/>
                <w:color w:val="auto"/>
                <w:w w:val="96"/>
                <w:szCs w:val="28"/>
              </w:rPr>
              <w:t>（二）科普工作简况（</w:t>
            </w:r>
            <w:r>
              <w:rPr>
                <w:rFonts w:hint="eastAsia" w:ascii="宋体" w:hAnsi="宋体"/>
                <w:color w:val="auto"/>
                <w:w w:val="96"/>
                <w:szCs w:val="28"/>
                <w:lang w:val="en-US" w:eastAsia="zh-CN"/>
              </w:rPr>
              <w:t>1000字以内，</w:t>
            </w:r>
            <w:r>
              <w:rPr>
                <w:rFonts w:hint="eastAsia" w:ascii="宋体" w:hAnsi="宋体"/>
                <w:color w:val="auto"/>
                <w:w w:val="96"/>
                <w:szCs w:val="28"/>
              </w:rPr>
              <w:t>包括科普人员、科普经费、科普设施以及开展科普活动情况）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480" w:lineRule="exact"/>
              <w:ind w:firstLine="0" w:firstLineChars="0"/>
              <w:textAlignment w:val="auto"/>
              <w:rPr>
                <w:rFonts w:ascii="仿宋_GB2312" w:eastAsia="仿宋_GB2312"/>
                <w:color w:val="auto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both"/>
              <w:textAlignment w:val="auto"/>
              <w:rPr>
                <w:rFonts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二、项目实施</w:t>
            </w:r>
            <w:r>
              <w:rPr>
                <w:rFonts w:ascii="黑体" w:hAnsi="宋体" w:eastAsia="黑体"/>
                <w:color w:val="auto"/>
                <w:szCs w:val="21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886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480" w:lineRule="exact"/>
              <w:ind w:firstLine="0" w:firstLineChars="0"/>
              <w:textAlignment w:val="auto"/>
              <w:rPr>
                <w:rFonts w:eastAsia="黑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480" w:lineRule="exact"/>
              <w:ind w:firstLine="0" w:firstLineChars="0"/>
              <w:textAlignment w:val="auto"/>
              <w:rPr>
                <w:rFonts w:eastAsia="黑体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line="480" w:lineRule="exact"/>
              <w:ind w:firstLine="0" w:firstLineChars="0"/>
              <w:textAlignment w:val="auto"/>
              <w:rPr>
                <w:rFonts w:eastAsia="黑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both"/>
              <w:textAlignment w:val="auto"/>
              <w:rPr>
                <w:rFonts w:hint="eastAsia" w:eastAsia="黑体"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Cs w:val="24"/>
              </w:rPr>
              <w:t>三、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>项目</w:t>
            </w:r>
            <w:r>
              <w:rPr>
                <w:rFonts w:hint="eastAsia" w:eastAsia="黑体"/>
                <w:bCs/>
                <w:color w:val="auto"/>
                <w:szCs w:val="24"/>
              </w:rPr>
              <w:t>完成时间及预期</w:t>
            </w:r>
            <w:r>
              <w:rPr>
                <w:rFonts w:hint="eastAsia" w:eastAsia="黑体"/>
                <w:bCs/>
                <w:color w:val="auto"/>
                <w:szCs w:val="24"/>
                <w:lang w:eastAsia="zh-CN"/>
              </w:rPr>
              <w:t>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88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both"/>
              <w:textAlignment w:val="auto"/>
              <w:rPr>
                <w:rFonts w:hint="eastAsia" w:ascii="Calibri" w:hAnsi="Calibri" w:eastAsia="黑体" w:cs="Times New Roman"/>
                <w:bCs/>
                <w:color w:val="auto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color w:val="auto"/>
                <w:szCs w:val="24"/>
                <w:lang w:eastAsia="zh-CN"/>
              </w:rPr>
              <w:t>（一）</w:t>
            </w:r>
            <w:r>
              <w:rPr>
                <w:rFonts w:hint="eastAsia" w:ascii="Calibri" w:hAnsi="Calibri" w:eastAsia="黑体" w:cs="Times New Roman"/>
                <w:bCs/>
                <w:color w:val="auto"/>
                <w:szCs w:val="24"/>
              </w:rPr>
              <w:t>项目起止时间：     年    月    日起至    月    日止。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both"/>
              <w:textAlignment w:val="auto"/>
              <w:rPr>
                <w:rFonts w:hint="default" w:ascii="Calibri" w:hAnsi="Calibri" w:eastAsia="黑体" w:cs="Times New Roman"/>
                <w:bCs/>
                <w:color w:val="auto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color w:val="auto"/>
                <w:szCs w:val="24"/>
              </w:rPr>
              <w:t>第一阶段实施时间和内容：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both"/>
              <w:textAlignment w:val="auto"/>
              <w:rPr>
                <w:rFonts w:hint="default" w:ascii="Calibri" w:hAnsi="Calibri" w:eastAsia="黑体" w:cs="Times New Roman"/>
                <w:bCs/>
                <w:color w:val="auto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color w:val="auto"/>
                <w:szCs w:val="24"/>
              </w:rPr>
              <w:t>第二阶段实施时间和内容：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both"/>
              <w:textAlignment w:val="auto"/>
              <w:rPr>
                <w:rFonts w:hint="default" w:ascii="Calibri" w:hAnsi="Calibri" w:eastAsia="黑体" w:cs="Times New Roman"/>
                <w:bCs/>
                <w:color w:val="auto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color w:val="auto"/>
                <w:szCs w:val="24"/>
              </w:rPr>
              <w:t>第三阶段实施时间和内容：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firstLine="0" w:firstLineChars="0"/>
              <w:jc w:val="both"/>
              <w:textAlignment w:val="auto"/>
              <w:rPr>
                <w:rFonts w:hint="eastAsia" w:ascii="Calibri" w:hAnsi="Calibri" w:eastAsia="黑体" w:cs="Times New Roman"/>
                <w:bCs/>
                <w:color w:val="auto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color w:val="auto"/>
                <w:szCs w:val="24"/>
              </w:rPr>
              <w:t>... ...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textAlignment w:val="auto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（二）预期效益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both"/>
              <w:textAlignment w:val="auto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eastAsia="黑体"/>
                <w:bCs/>
                <w:color w:val="auto"/>
                <w:szCs w:val="24"/>
              </w:rPr>
              <w:t>四、项目经费预算</w:t>
            </w:r>
            <w:r>
              <w:rPr>
                <w:rFonts w:eastAsia="黑体"/>
                <w:bCs/>
                <w:color w:val="auto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金额（万元）</w:t>
            </w: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一、科普专用资料和设备费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1.图书资料费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2.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lang w:eastAsia="zh-CN"/>
              </w:rPr>
              <w:t>科普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3.展品展具费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4.其他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二、科普活动费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1.培训讲座费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2.展览费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3.新技术新品种推广费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hint="default" w:ascii="黑体" w:hAnsi="宋体" w:eastAsia="黑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lang w:val="en-US" w:eastAsia="zh-CN"/>
              </w:rPr>
              <w:t>4.科普资源开发应用费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.其他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480" w:lineRule="exact"/>
              <w:ind w:firstLine="0" w:firstLineChars="0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jc w:val="both"/>
              <w:textAlignment w:val="auto"/>
              <w:rPr>
                <w:rFonts w:hint="eastAsia" w:eastAsia="黑体"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color w:val="auto"/>
                <w:szCs w:val="24"/>
                <w:lang w:eastAsia="zh-CN"/>
              </w:rPr>
              <w:t>五、市科协审核意见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hint="eastAsia" w:eastAsia="黑体"/>
                <w:bCs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hint="eastAsia" w:eastAsia="黑体"/>
                <w:bCs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480" w:lineRule="exact"/>
              <w:ind w:firstLine="0" w:firstLineChars="0"/>
              <w:textAlignment w:val="auto"/>
              <w:rPr>
                <w:rFonts w:hint="eastAsia" w:eastAsia="黑体"/>
                <w:bCs/>
                <w:color w:val="auto"/>
                <w:szCs w:val="24"/>
              </w:rPr>
            </w:pPr>
            <w:r>
              <w:rPr>
                <w:rFonts w:hint="eastAsia" w:eastAsia="黑体"/>
                <w:bCs/>
                <w:color w:val="auto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eastAsia="黑体"/>
                <w:bCs/>
                <w:color w:val="auto"/>
                <w:szCs w:val="24"/>
              </w:rPr>
              <w:t>年</w:t>
            </w:r>
            <w:r>
              <w:rPr>
                <w:rFonts w:eastAsia="黑体"/>
                <w:bCs/>
                <w:color w:val="auto"/>
                <w:szCs w:val="24"/>
              </w:rPr>
              <w:t xml:space="preserve">   </w:t>
            </w:r>
            <w:r>
              <w:rPr>
                <w:rFonts w:hint="eastAsia" w:eastAsia="黑体"/>
                <w:bCs/>
                <w:color w:val="auto"/>
                <w:szCs w:val="24"/>
              </w:rPr>
              <w:t>月</w:t>
            </w:r>
            <w:r>
              <w:rPr>
                <w:rFonts w:eastAsia="黑体"/>
                <w:bCs/>
                <w:color w:val="auto"/>
                <w:szCs w:val="24"/>
              </w:rPr>
              <w:t xml:space="preserve">   </w:t>
            </w:r>
            <w:r>
              <w:rPr>
                <w:rFonts w:hint="eastAsia" w:eastAsia="黑体"/>
                <w:bCs/>
                <w:color w:val="auto"/>
                <w:szCs w:val="24"/>
              </w:rPr>
              <w:t>日（盖章）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  <w:r>
        <w:rPr>
          <w:rFonts w:hint="eastAsia" w:ascii="仿宋_GB2312" w:hAnsi="华文仿宋" w:eastAsia="仿宋_GB2312"/>
          <w:color w:val="auto"/>
          <w:szCs w:val="21"/>
        </w:rPr>
        <w:t>备注</w:t>
      </w:r>
      <w:r>
        <w:rPr>
          <w:rFonts w:hint="eastAsia" w:ascii="仿宋_GB2312" w:hAnsi="华文仿宋" w:eastAsia="仿宋_GB2312"/>
          <w:color w:val="auto"/>
          <w:szCs w:val="21"/>
          <w:u w:val="none"/>
        </w:rPr>
        <w:t>：</w:t>
      </w:r>
      <w:r>
        <w:rPr>
          <w:rFonts w:hint="eastAsia" w:ascii="仿宋_GB2312" w:hAnsi="华文仿宋" w:eastAsia="仿宋_GB2312"/>
          <w:color w:val="auto"/>
          <w:szCs w:val="21"/>
          <w:u w:val="none"/>
        </w:rPr>
        <w:fldChar w:fldCharType="begin"/>
      </w:r>
      <w:r>
        <w:rPr>
          <w:rFonts w:hint="eastAsia" w:ascii="仿宋_GB2312" w:hAnsi="华文仿宋" w:eastAsia="仿宋_GB2312"/>
          <w:color w:val="auto"/>
          <w:szCs w:val="21"/>
          <w:u w:val="none"/>
        </w:rPr>
        <w:instrText xml:space="preserve"> HYPERLINK "mailto:此表一式三份报市科协，盖章齐全，同时报送word版和扫描版至市科协科普部邮箱sanyakp@126.com" </w:instrText>
      </w:r>
      <w:r>
        <w:rPr>
          <w:rFonts w:hint="eastAsia" w:ascii="仿宋_GB2312" w:hAnsi="华文仿宋" w:eastAsia="仿宋_GB2312"/>
          <w:color w:val="auto"/>
          <w:szCs w:val="21"/>
          <w:u w:val="none"/>
        </w:rPr>
        <w:fldChar w:fldCharType="separate"/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</w:rPr>
        <w:t>此表一式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  <w:lang w:eastAsia="zh-CN"/>
        </w:rPr>
        <w:t>三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</w:rPr>
        <w:t>份报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  <w:lang w:eastAsia="zh-CN"/>
        </w:rPr>
        <w:t>市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</w:rPr>
        <w:t>科协，盖章齐全，同时报送word版和</w:t>
      </w:r>
      <w:r>
        <w:rPr>
          <w:rStyle w:val="5"/>
          <w:rFonts w:ascii="仿宋_GB2312" w:hAnsi="华文仿宋" w:eastAsia="仿宋_GB2312"/>
          <w:color w:val="auto"/>
          <w:szCs w:val="21"/>
          <w:u w:val="none"/>
        </w:rPr>
        <w:t>扫描版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</w:rPr>
        <w:t>至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  <w:lang w:eastAsia="zh-CN"/>
        </w:rPr>
        <w:t>市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</w:rPr>
        <w:t>科协科普部邮箱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  <w:lang w:val="en-US" w:eastAsia="zh-CN"/>
        </w:rPr>
        <w:t>sanyakp</w:t>
      </w:r>
      <w:r>
        <w:rPr>
          <w:rStyle w:val="5"/>
          <w:rFonts w:hint="eastAsia" w:ascii="仿宋_GB2312" w:hAnsi="华文仿宋" w:eastAsia="仿宋_GB2312"/>
          <w:color w:val="auto"/>
          <w:szCs w:val="21"/>
          <w:u w:val="none"/>
        </w:rPr>
        <w:t>@126.com</w:t>
      </w:r>
      <w:r>
        <w:rPr>
          <w:rFonts w:hint="eastAsia" w:ascii="仿宋_GB2312" w:hAnsi="华文仿宋" w:eastAsia="仿宋_GB2312"/>
          <w:color w:val="auto"/>
          <w:szCs w:val="21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7AF5"/>
    <w:rsid w:val="3EAB0813"/>
    <w:rsid w:val="689872B0"/>
    <w:rsid w:val="E0FFC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34529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445</Characters>
  <Lines>0</Lines>
  <Paragraphs>0</Paragraphs>
  <TotalTime>5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人生当苦无妨</cp:lastModifiedBy>
  <dcterms:modified xsi:type="dcterms:W3CDTF">2024-06-14T03:48:54Z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524016E65D064F77B0505DDED3B86C53_13</vt:lpwstr>
  </property>
</Properties>
</file>