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附表3  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jc w:val="center"/>
        <w:rPr>
          <w:rFonts w:hint="default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蚊虫临时孳生地处理汇总表</w:t>
      </w:r>
      <w:bookmarkEnd w:id="0"/>
    </w:p>
    <w:p>
      <w:pPr>
        <w:adjustRightInd w:val="0"/>
        <w:snapToGrid w:val="0"/>
        <w:rPr>
          <w:rFonts w:hint="default" w:ascii="仿宋_GB2312" w:hAnsi="仿宋" w:eastAsia="宋体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汇总单位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</w:t>
      </w:r>
    </w:p>
    <w:tbl>
      <w:tblPr>
        <w:tblStyle w:val="3"/>
        <w:tblW w:w="14235" w:type="dxa"/>
        <w:tblInd w:w="-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106"/>
        <w:gridCol w:w="2042"/>
        <w:gridCol w:w="1240"/>
        <w:gridCol w:w="1604"/>
        <w:gridCol w:w="1381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659" w:type="dxa"/>
            <w:vAlign w:val="center"/>
          </w:tcPr>
          <w:p>
            <w:pPr>
              <w:spacing w:line="380" w:lineRule="atLeast"/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106" w:type="dxa"/>
            <w:vAlign w:val="center"/>
          </w:tcPr>
          <w:p>
            <w:pPr>
              <w:spacing w:line="380" w:lineRule="atLeast"/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调查点位</w:t>
            </w:r>
          </w:p>
        </w:tc>
        <w:tc>
          <w:tcPr>
            <w:tcW w:w="2042" w:type="dxa"/>
            <w:vAlign w:val="center"/>
          </w:tcPr>
          <w:p>
            <w:pPr>
              <w:spacing w:line="380" w:lineRule="atLeast"/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临时孳生地</w:t>
            </w:r>
          </w:p>
          <w:p>
            <w:pPr>
              <w:spacing w:line="380" w:lineRule="atLeast"/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240" w:type="dxa"/>
            <w:vAlign w:val="center"/>
          </w:tcPr>
          <w:p>
            <w:pPr>
              <w:spacing w:line="380" w:lineRule="atLeast"/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数量(个）</w:t>
            </w:r>
          </w:p>
        </w:tc>
        <w:tc>
          <w:tcPr>
            <w:tcW w:w="1604" w:type="dxa"/>
            <w:vAlign w:val="center"/>
          </w:tcPr>
          <w:p>
            <w:pPr>
              <w:spacing w:line="380" w:lineRule="atLeast"/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阳性数量(个）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spacing w:line="380" w:lineRule="atLeast"/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阳性是否处理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spacing w:line="380" w:lineRule="atLeast"/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6" w:type="dxa"/>
            <w:vAlign w:val="center"/>
          </w:tcPr>
          <w:p>
            <w:pPr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59" w:type="dxa"/>
          </w:tcPr>
          <w:p>
            <w:pPr>
              <w:jc w:val="left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59" w:type="dxa"/>
          </w:tcPr>
          <w:p>
            <w:pPr>
              <w:jc w:val="left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59" w:type="dxa"/>
          </w:tcPr>
          <w:p>
            <w:pPr>
              <w:jc w:val="left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59" w:type="dxa"/>
          </w:tcPr>
          <w:p>
            <w:pPr>
              <w:jc w:val="left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59" w:type="dxa"/>
          </w:tcPr>
          <w:p>
            <w:pPr>
              <w:jc w:val="left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59" w:type="dxa"/>
          </w:tcPr>
          <w:p>
            <w:pPr>
              <w:jc w:val="left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59" w:type="dxa"/>
          </w:tcPr>
          <w:p>
            <w:pPr>
              <w:jc w:val="left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59" w:type="dxa"/>
          </w:tcPr>
          <w:p>
            <w:pPr>
              <w:jc w:val="left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59" w:type="dxa"/>
          </w:tcPr>
          <w:p>
            <w:pPr>
              <w:jc w:val="left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765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="仿宋_GB2312" w:hAnsi="仿宋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hAnsi="仿宋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统计人：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汇总时间：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日   </w:t>
      </w:r>
    </w:p>
    <w:p>
      <w:pPr>
        <w:spacing w:line="240" w:lineRule="exact"/>
        <w:ind w:left="632" w:leftChars="0" w:hanging="632" w:hangingChars="300"/>
        <w:rPr>
          <w:rFonts w:hint="eastAsia" w:ascii="宋体" w:hAnsi="宋体" w:eastAsia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40" w:lineRule="exact"/>
        <w:ind w:left="632" w:leftChars="0" w:hanging="632" w:hangingChars="300"/>
        <w:rPr>
          <w:rFonts w:hint="eastAsia" w:ascii="宋体" w:hAnsi="宋体" w:eastAsia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备注：1.蚊虫临时孳生地处理应以环境防制和物理防制措施为主，特殊情况下需要化学防制的，须由专业人员负责处理。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630" w:leftChars="300" w:firstLine="0" w:firstLineChars="0"/>
      </w:pPr>
      <w:r>
        <w:rPr>
          <w:rFonts w:hint="eastAsia" w:ascii="宋体" w:hAnsi="宋体" w:eastAsia="宋体" w:cs="宋体"/>
          <w:b/>
          <w:bCs/>
          <w:color w:val="000000" w:themeColor="text1"/>
          <w:szCs w:val="21"/>
          <w:highlight w:val="none"/>
          <w:u w:val="none"/>
          <w14:textFill>
            <w14:solidFill>
              <w14:schemeClr w14:val="tx1"/>
            </w14:solidFill>
          </w14:textFill>
        </w:rPr>
        <w:t>2.台账附件图片包括阳性孳生地处理前、处理措施和处理后的工作照片。</w:t>
      </w: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26E17"/>
    <w:rsid w:val="1D426E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2024-04-01T03:51:00Z</dcterms:created>
  <dc:creator>人生当苦无妨</dc:creator>
  <cp:lastModifiedBy>人生当苦无妨</cp:lastModifiedBy>
  <dcterms:modified xsi:type="dcterms:W3CDTF">2024-04-01T03:52:38Z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